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PRODUCT LAUNCHES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Musik, Timing und Content aus einem abgestimmten Ablauf - für Produkte, die nicht nur gezeigt, sondern erlebt werden sollen.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Product Launches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CUE PRECISION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Reveal, Demo, Moderation und Übergänge werden musikalisch vorbereitet.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AUDIENCE FIT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B2B, Consumer, Presse oder Creator erhalten ein passendes Energieprofil.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FULLER OUTPUT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Cardes kann Produktfoto, Video, Interviews, Aftermovie, Studio und Equipment ergänzen.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Press Preview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Dealer/Partner Event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Consumer Launch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Launch Party + Content Capture</w:t>
      </w:r>
    </w:p>
    <w:p>
      <w:pPr>
        <w:pStyle w:val="Heading2"/>
      </w:pPr>
      <w:r>
        <w:t>Beleglage</w:t>
      </w:r>
    </w:p>
    <w:p>
      <w:pPr>
        <w:spacing w:after="200"/>
      </w:pPr>
      <w:r>
        <w:t>Cue-orientierte Eventpraxis und eigene Produktionserfahrung sind dokumentiert; namentlich freigegebene Product-Launch-Cases fehlen. [L2-L5]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Arrival: Produktwelt etablieren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Presentation: dezente Underscores und klare Stopps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Reveal: definierter Musikmoment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Networking/party: markengerechter Open Format Mix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8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19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0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1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2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Product Launches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Product Launches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production.cardes.at/" TargetMode="External"/><Relationship Id="rId19" Type="http://schemas.openxmlformats.org/officeDocument/2006/relationships/hyperlink" Target="https://production.cardes.at/video/" TargetMode="External"/><Relationship Id="rId20" Type="http://schemas.openxmlformats.org/officeDocument/2006/relationships/hyperlink" Target="https://production.cardes.at/fotos/" TargetMode="External"/><Relationship Id="rId21" Type="http://schemas.openxmlformats.org/officeDocument/2006/relationships/hyperlink" Target="https://production.cardes.at/equipment/" TargetMode="External"/><Relationship Id="rId22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Product Launches</dc:title>
  <dc:subject>Product Launches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