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LUXURY HOTELS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Elegante Atmosphäre mit Club-Kompetenz - vom Welcome Drink über Rooftop Sunset bis zur privaten Afterparty.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Luxury Hotels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GUEST JOURNEY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Musik begleitet Arrival, Dinner, Networking und Late Night als zusammenhängende Dramaturgie.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SERVICE-KOMPATIBEL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Lautstärke, Dresscode, Timings und Venue-Regeln werden respektiert.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INTERNATIONAL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Globale Musikfarben und zweisprachige Kommunikation für internationale Gäste.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Lobby-/Bar Set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Rooftop Sunset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Corporate Hotel Event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Private/VIP Afterparty</w:t>
      </w:r>
    </w:p>
    <w:p>
      <w:pPr>
        <w:pStyle w:val="Heading2"/>
      </w:pPr>
      <w:r>
        <w:t>Beleglage</w:t>
      </w:r>
    </w:p>
    <w:p>
      <w:pPr>
        <w:spacing w:after="200"/>
      </w:pPr>
      <w:r>
        <w:t>ARCOTEL-Angebot und -Belege sowie weitere Hospitality-Buchungsnachweise sind lokal vorhanden; Preise und Vertragsdaten bleiben vertraulich. [L3-L4]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Arrival: Soul, R&amp;B, Afro-Lounge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Sunset/reception: organische Grooves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After-dinner: bekannte Crossover-Momente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Late night: clubbiger, aber venue-konform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8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19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0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1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2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Luxury Hotels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Luxury Hotels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production.cardes.at/" TargetMode="External"/><Relationship Id="rId19" Type="http://schemas.openxmlformats.org/officeDocument/2006/relationships/hyperlink" Target="https://production.cardes.at/video/" TargetMode="External"/><Relationship Id="rId20" Type="http://schemas.openxmlformats.org/officeDocument/2006/relationships/hyperlink" Target="https://production.cardes.at/fotos/" TargetMode="External"/><Relationship Id="rId21" Type="http://schemas.openxmlformats.org/officeDocument/2006/relationships/hyperlink" Target="https://production.cardes.at/equipment/" TargetMode="External"/><Relationship Id="rId22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Luxury Hotels</dc:title>
  <dc:subject>Luxury Hotels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